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18579031" w14:textId="0D0CB44B" w:rsidR="00754729" w:rsidRPr="005E1E0E" w:rsidRDefault="00074D1B"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t>Shadwell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w:t>
      </w:r>
      <w:proofErr w:type="gramStart"/>
      <w:r w:rsidRPr="005E1E0E">
        <w:rPr>
          <w:rFonts w:ascii="Arial" w:hAnsi="Arial" w:cs="Arial"/>
          <w:sz w:val="20"/>
          <w:szCs w:val="20"/>
        </w:rPr>
        <w:t>laws</w:t>
      </w:r>
      <w:proofErr w:type="gramEnd"/>
      <w:r w:rsidRPr="005E1E0E">
        <w:rPr>
          <w:rFonts w:ascii="Arial" w:hAnsi="Arial" w:cs="Arial"/>
          <w:sz w:val="20"/>
          <w:szCs w:val="20"/>
        </w:rPr>
        <w:t xml:space="preserve">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0B19CEC4"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 xml:space="preserve">GDPR"), and the Data Protection Act 2018 the practice responsible for your personal data is </w:t>
      </w:r>
      <w:r w:rsidR="00074D1B">
        <w:rPr>
          <w:rFonts w:ascii="Arial" w:hAnsi="Arial" w:cs="Arial"/>
          <w:sz w:val="20"/>
          <w:szCs w:val="20"/>
        </w:rPr>
        <w:t>Shadwell Medical Centre.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C70CF99" w:rsidR="00E37206" w:rsidRPr="005E1E0E" w:rsidRDefault="00074D1B" w:rsidP="00E37206">
      <w:pPr>
        <w:widowControl w:val="0"/>
        <w:spacing w:after="280"/>
        <w:rPr>
          <w:rFonts w:ascii="Arial" w:hAnsi="Arial" w:cs="Arial"/>
          <w:sz w:val="20"/>
          <w:szCs w:val="20"/>
        </w:rPr>
      </w:pPr>
      <w:r>
        <w:rPr>
          <w:rFonts w:ascii="Arial" w:hAnsi="Arial" w:cs="Arial"/>
          <w:sz w:val="20"/>
          <w:szCs w:val="20"/>
        </w:rPr>
        <w:t>Shadwell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need to speak to, or contact other doctors, consultants, nurses or any other medical/healthcare professional or organisation during the course of your diagnosis or treatment or on going </w:t>
      </w:r>
      <w:proofErr w:type="gramStart"/>
      <w:r w:rsidRPr="00E40334">
        <w:rPr>
          <w:rFonts w:cs="Arial"/>
        </w:rPr>
        <w:t>healthcare;</w:t>
      </w:r>
      <w:proofErr w:type="gramEnd"/>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xml:space="preserve">: Where we may need to handle your personal information when it </w:t>
      </w:r>
      <w:proofErr w:type="gramStart"/>
      <w:r w:rsidRPr="00E40334">
        <w:rPr>
          <w:rFonts w:cs="Arial"/>
        </w:rPr>
        <w:t>is considered to be</w:t>
      </w:r>
      <w:proofErr w:type="gramEnd"/>
      <w:r w:rsidRPr="00E40334">
        <w:rPr>
          <w:rFont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proofErr w:type="gramStart"/>
      <w:r w:rsidRPr="00E40334">
        <w:rPr>
          <w:rFonts w:ascii="Arial" w:hAnsi="Arial" w:cs="Arial"/>
          <w:sz w:val="20"/>
          <w:szCs w:val="20"/>
        </w:rPr>
        <w:t>issues, and</w:t>
      </w:r>
      <w:proofErr w:type="gramEnd"/>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Pr="005E1E0E"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61453355" w14:textId="77777777" w:rsidR="00C07129" w:rsidRPr="009227C6" w:rsidRDefault="00C07129" w:rsidP="00C07129">
      <w:pPr>
        <w:rPr>
          <w:b/>
        </w:rPr>
      </w:pPr>
      <w:r w:rsidRPr="009227C6">
        <w:rPr>
          <w:b/>
        </w:rPr>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328F575F" w14:textId="77777777" w:rsidR="00C07129" w:rsidRPr="009227C6" w:rsidRDefault="00C07129" w:rsidP="00C07129">
      <w:r w:rsidRPr="009227C6">
        <w:t xml:space="preserve">Please note if you no longer require the appointment or need to change the date and time for any reason you will need to speak to one of our reception staff and not NHS 111. </w:t>
      </w:r>
    </w:p>
    <w:p w14:paraId="1885CEC7" w14:textId="401795ED" w:rsidR="003A3C73" w:rsidRDefault="003A3C73" w:rsidP="003A3C73">
      <w:pPr>
        <w:widowControl w:val="0"/>
        <w:rPr>
          <w:rFonts w:ascii="Arial" w:hAnsi="Arial" w:cs="Arial"/>
          <w:sz w:val="20"/>
          <w:szCs w:val="20"/>
        </w:rPr>
      </w:pPr>
    </w:p>
    <w:p w14:paraId="63DF8AB3" w14:textId="11D8DA8F" w:rsidR="00C07129" w:rsidRDefault="00C07129" w:rsidP="003A3C73">
      <w:pPr>
        <w:widowControl w:val="0"/>
        <w:rPr>
          <w:rFonts w:ascii="Arial" w:hAnsi="Arial" w:cs="Arial"/>
          <w:sz w:val="20"/>
          <w:szCs w:val="20"/>
        </w:rPr>
      </w:pPr>
    </w:p>
    <w:p w14:paraId="47455825" w14:textId="77777777" w:rsidR="00C07129" w:rsidRPr="005E1E0E" w:rsidRDefault="00C07129"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w:t>
      </w:r>
      <w:proofErr w:type="gramStart"/>
      <w:r w:rsidRPr="00E40334">
        <w:rPr>
          <w:rFonts w:cs="Arial"/>
        </w:rPr>
        <w:t>information</w:t>
      </w:r>
      <w:proofErr w:type="gramEnd"/>
      <w:r w:rsidRPr="00E40334">
        <w:rPr>
          <w:rFonts w:cs="Arial"/>
        </w:rPr>
        <w:t xml:space="preserve">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04258CA8" w14:textId="77777777" w:rsidR="00E40334" w:rsidRPr="00E40334" w:rsidRDefault="00E40334" w:rsidP="00E403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F81606B" w14:textId="729EBB94"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074D1B" w:rsidP="00F61503">
      <w:pPr>
        <w:spacing w:before="126" w:after="126" w:line="300" w:lineRule="atLeast"/>
        <w:rPr>
          <w:rFonts w:ascii="Arial" w:eastAsia="Times New Roman" w:hAnsi="Arial" w:cs="Arial"/>
          <w:sz w:val="20"/>
          <w:szCs w:val="20"/>
          <w:lang w:eastAsia="en-GB"/>
        </w:rPr>
      </w:pPr>
      <w:hyperlink r:id="rId6"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w:t>
      </w:r>
      <w:proofErr w:type="gramStart"/>
      <w:r w:rsidRPr="005E1E0E">
        <w:rPr>
          <w:rFonts w:ascii="Arial" w:hAnsi="Arial" w:cs="Arial"/>
          <w:color w:val="333333"/>
          <w:sz w:val="20"/>
          <w:szCs w:val="20"/>
        </w:rPr>
        <w:t>safe haven</w:t>
      </w:r>
      <w:proofErr w:type="gramEnd"/>
      <w:r w:rsidRPr="005E1E0E">
        <w:rPr>
          <w:rFonts w:ascii="Arial" w:hAnsi="Arial" w:cs="Arial"/>
          <w:color w:val="333333"/>
          <w:sz w:val="20"/>
          <w:szCs w:val="20"/>
        </w:rPr>
        <w:t>’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6C6AD05B"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074D1B">
        <w:rPr>
          <w:rFonts w:ascii="Arial" w:hAnsi="Arial" w:cs="Arial"/>
          <w:sz w:val="20"/>
          <w:szCs w:val="20"/>
        </w:rPr>
        <w:t>Shadwell Medical Centre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proofErr w:type="gramStart"/>
      <w:r w:rsidR="009A2DD7" w:rsidRPr="005E1E0E">
        <w:rPr>
          <w:rFonts w:ascii="Arial" w:hAnsi="Arial" w:cs="Arial"/>
          <w:sz w:val="20"/>
          <w:szCs w:val="20"/>
          <w:lang w:eastAsia="en-GB"/>
        </w:rPr>
        <w:t>circumstances</w:t>
      </w:r>
      <w:proofErr w:type="gramEnd"/>
      <w:r w:rsidR="009A2DD7" w:rsidRPr="005E1E0E">
        <w:rPr>
          <w:rFonts w:ascii="Arial" w:hAnsi="Arial" w:cs="Arial"/>
          <w:sz w:val="20"/>
          <w:szCs w:val="20"/>
          <w:lang w:eastAsia="en-GB"/>
        </w:rPr>
        <w:t xml:space="preserve">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Pr>
          <w:rFonts w:ascii="Arial" w:hAnsi="Arial" w:cs="Arial"/>
          <w:sz w:val="20"/>
          <w:szCs w:val="20"/>
        </w:rPr>
        <w:t>example</w:t>
      </w:r>
      <w:proofErr w:type="gramEnd"/>
      <w:r>
        <w:rPr>
          <w:rFonts w:ascii="Arial" w:hAnsi="Arial" w:cs="Arial"/>
          <w:sz w:val="20"/>
          <w:szCs w:val="20"/>
        </w:rPr>
        <w:t xml:space="preserv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7" w:history="1">
        <w:r>
          <w:rPr>
            <w:rStyle w:val="Hyperlink"/>
            <w:rFonts w:ascii="Arial" w:hAnsi="Arial" w:cs="Arial"/>
            <w:sz w:val="20"/>
            <w:szCs w:val="20"/>
          </w:rPr>
          <w:t>British Medical Association (BMA)</w:t>
        </w:r>
      </w:hyperlink>
      <w:r>
        <w:rPr>
          <w:rFonts w:ascii="Arial" w:hAnsi="Arial" w:cs="Arial"/>
          <w:sz w:val="20"/>
          <w:szCs w:val="20"/>
        </w:rPr>
        <w:t>, </w:t>
      </w:r>
      <w:hyperlink r:id="rId8" w:history="1">
        <w:r>
          <w:rPr>
            <w:rStyle w:val="Hyperlink"/>
            <w:rFonts w:ascii="Arial" w:hAnsi="Arial" w:cs="Arial"/>
            <w:sz w:val="20"/>
            <w:szCs w:val="20"/>
          </w:rPr>
          <w:t>Royal College of GPs (RCGP)</w:t>
        </w:r>
      </w:hyperlink>
      <w:r>
        <w:rPr>
          <w:rFonts w:ascii="Arial" w:hAnsi="Arial" w:cs="Arial"/>
          <w:sz w:val="20"/>
          <w:szCs w:val="20"/>
        </w:rPr>
        <w:t> and the </w:t>
      </w:r>
      <w:hyperlink r:id="rId9"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3"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4"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5"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 xml:space="preserve">Type 1 Opt-outs were introduced in 2013 for data sharing from GP </w:t>
      </w:r>
      <w:proofErr w:type="gramStart"/>
      <w:r w:rsidRPr="009B6561">
        <w:rPr>
          <w:rFonts w:ascii="Arial" w:hAnsi="Arial" w:cs="Arial"/>
          <w:sz w:val="20"/>
          <w:szCs w:val="20"/>
        </w:rPr>
        <w:t>practices, but</w:t>
      </w:r>
      <w:proofErr w:type="gramEnd"/>
      <w:r w:rsidRPr="009B6561">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6"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17"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8"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19"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0"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1"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58A825CD"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For more information about </w:t>
      </w:r>
      <w:proofErr w:type="gramStart"/>
      <w:r w:rsidRPr="004E2C36">
        <w:rPr>
          <w:rFonts w:ascii="Arial" w:hAnsi="Arial" w:cs="Arial"/>
          <w:sz w:val="20"/>
          <w:szCs w:val="20"/>
        </w:rPr>
        <w:t>data</w:t>
      </w:r>
      <w:proofErr w:type="gramEnd"/>
      <w:r w:rsidRPr="004E2C36">
        <w:rPr>
          <w:rFonts w:ascii="Arial" w:hAnsi="Arial" w:cs="Arial"/>
          <w:sz w:val="20"/>
          <w:szCs w:val="20"/>
        </w:rPr>
        <w:t xml:space="preserve"> we publish see </w:t>
      </w:r>
      <w:hyperlink r:id="rId23"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4"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5"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6"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28"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9"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0"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1"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2"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22E0E1E9" w:rsidR="0020197A"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28476995" w14:textId="56AA4CF9" w:rsidR="006552C9" w:rsidRDefault="006552C9" w:rsidP="0020197A">
      <w:pPr>
        <w:widowControl w:val="0"/>
        <w:spacing w:after="280"/>
        <w:rPr>
          <w:rFonts w:ascii="Arial" w:hAnsi="Arial" w:cs="Arial"/>
          <w:sz w:val="20"/>
          <w:szCs w:val="20"/>
        </w:rPr>
      </w:pPr>
    </w:p>
    <w:p w14:paraId="5E57D01C" w14:textId="77777777" w:rsidR="006552C9" w:rsidRPr="005E1E0E" w:rsidRDefault="006552C9" w:rsidP="0020197A">
      <w:pPr>
        <w:widowControl w:val="0"/>
        <w:spacing w:after="280"/>
        <w:rPr>
          <w:rFonts w:ascii="Arial" w:hAnsi="Arial" w:cs="Arial"/>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2C5EAFFF" w:rsidR="003F3530" w:rsidRDefault="003F3530"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2335323C"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 xml:space="preserve">If a sub-contractor acts as a data processor for </w:t>
      </w:r>
      <w:r w:rsidR="00074D1B">
        <w:rPr>
          <w:rFonts w:ascii="Arial" w:hAnsi="Arial" w:cs="Arial"/>
          <w:sz w:val="20"/>
          <w:szCs w:val="20"/>
        </w:rPr>
        <w:t>Shadwell Medical Centre</w:t>
      </w:r>
      <w:r w:rsidR="00A87B6C" w:rsidRPr="005E1E0E">
        <w:rPr>
          <w:rFonts w:ascii="Arial" w:hAnsi="Arial" w:cs="Arial"/>
          <w:sz w:val="20"/>
          <w:szCs w:val="20"/>
        </w:rPr>
        <w:t xml:space="preserv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3"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12CA2FB4"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7194D0A6" w14:textId="75155C59" w:rsidR="00F96D79" w:rsidRDefault="00F96D79" w:rsidP="003C5E88">
      <w:pPr>
        <w:pStyle w:val="selectionshareable"/>
        <w:spacing w:before="0" w:beforeAutospacing="0" w:after="0" w:afterAutospacing="0"/>
        <w:rPr>
          <w:rFonts w:ascii="Arial" w:hAnsi="Arial" w:cs="Arial"/>
          <w:sz w:val="20"/>
          <w:szCs w:val="20"/>
        </w:rPr>
      </w:pP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t>Population Health Management</w:t>
      </w:r>
    </w:p>
    <w:p w14:paraId="18036B40"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563632DE"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w:t>
      </w:r>
      <w:proofErr w:type="gramStart"/>
      <w:r w:rsidRPr="00944F46">
        <w:rPr>
          <w:rFonts w:ascii="Arial" w:hAnsi="Arial" w:cs="Arial"/>
          <w:sz w:val="20"/>
          <w:szCs w:val="20"/>
          <w:shd w:val="clear" w:color="auto" w:fill="FFFFFF"/>
        </w:rPr>
        <w:t>information</w:t>
      </w:r>
      <w:proofErr w:type="gramEnd"/>
      <w:r w:rsidRPr="00944F46">
        <w:rPr>
          <w:rFonts w:ascii="Arial" w:hAnsi="Arial" w:cs="Arial"/>
          <w:sz w:val="20"/>
          <w:szCs w:val="20"/>
          <w:shd w:val="clear" w:color="auto" w:fill="FFFFFF"/>
        </w:rPr>
        <w:t xml:space="preserve"> they hold on their systems to the North Of England Commissioning Support Unit (NECS).  NECS are part of NHS England. More information can be found here </w:t>
      </w:r>
      <w:hyperlink r:id="rId34"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lastRenderedPageBreak/>
        <w:t xml:space="preserve">NECS will link all the information together. Your GP and other care providers will then review this information and make decisions about the whole population or </w:t>
      </w:r>
      <w:proofErr w:type="gramStart"/>
      <w:r w:rsidRPr="00944F46">
        <w:rPr>
          <w:rFonts w:ascii="Arial" w:hAnsi="Arial" w:cs="Arial"/>
          <w:sz w:val="20"/>
          <w:szCs w:val="20"/>
          <w:shd w:val="clear" w:color="auto" w:fill="FFFFFF"/>
        </w:rPr>
        <w:t>particular patients</w:t>
      </w:r>
      <w:proofErr w:type="gramEnd"/>
      <w:r w:rsidRPr="00944F46">
        <w:rPr>
          <w:rFonts w:ascii="Arial" w:hAnsi="Arial" w:cs="Arial"/>
          <w:sz w:val="20"/>
          <w:szCs w:val="20"/>
          <w:shd w:val="clear" w:color="auto" w:fill="FFFFFF"/>
        </w:rPr>
        <w:t xml:space="preserve">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35"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36"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944F46">
        <w:rPr>
          <w:rFonts w:ascii="Arial" w:hAnsi="Arial" w:cs="Arial"/>
          <w:sz w:val="20"/>
          <w:szCs w:val="20"/>
          <w:shd w:val="clear" w:color="auto" w:fill="FFFFFF"/>
        </w:rPr>
        <w:t>purposes’</w:t>
      </w:r>
      <w:proofErr w:type="gramEnd"/>
      <w:r w:rsidRPr="00944F46">
        <w:rPr>
          <w:rFonts w:ascii="Arial" w:hAnsi="Arial" w:cs="Arial"/>
          <w:sz w:val="20"/>
          <w:szCs w:val="20"/>
          <w:shd w:val="clear" w:color="auto" w:fill="FFFFFF"/>
        </w:rPr>
        <w:t>.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w:t>
      </w:r>
      <w:proofErr w:type="gramStart"/>
      <w:r w:rsidRPr="00944F46">
        <w:rPr>
          <w:rFonts w:ascii="Arial" w:hAnsi="Arial" w:cs="Arial"/>
          <w:sz w:val="20"/>
          <w:szCs w:val="20"/>
          <w:shd w:val="clear" w:color="auto" w:fill="FFFFFF"/>
        </w:rPr>
        <w:t>identified ,</w:t>
      </w:r>
      <w:proofErr w:type="gramEnd"/>
      <w:r w:rsidRPr="00944F46">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46A72F20" w14:textId="77777777" w:rsidR="00E40334" w:rsidRPr="00E40334" w:rsidRDefault="00E40334" w:rsidP="00E40334">
      <w:pPr>
        <w:pStyle w:val="Heading2"/>
        <w:rPr>
          <w:rFonts w:ascii="Arial" w:hAnsi="Arial" w:cs="Arial"/>
          <w:sz w:val="20"/>
          <w:szCs w:val="20"/>
        </w:rPr>
      </w:pPr>
      <w:bookmarkStart w:id="6" w:name="_Toc31368650"/>
      <w:bookmarkStart w:id="7" w:name="_Hlk31370151"/>
      <w:r w:rsidRPr="00E40334">
        <w:rPr>
          <w:rFonts w:ascii="Arial" w:hAnsi="Arial" w:cs="Arial"/>
          <w:sz w:val="20"/>
          <w:szCs w:val="20"/>
        </w:rPr>
        <w:t>Online Access</w:t>
      </w:r>
      <w:bookmarkEnd w:id="6"/>
    </w:p>
    <w:p w14:paraId="16C7C1C2" w14:textId="77777777" w:rsidR="00E40334" w:rsidRPr="00E40334" w:rsidRDefault="00E40334" w:rsidP="00E40334">
      <w:pPr>
        <w:rPr>
          <w:rFonts w:ascii="Arial" w:hAnsi="Arial" w:cs="Arial"/>
          <w:sz w:val="20"/>
          <w:szCs w:val="20"/>
        </w:rPr>
      </w:pPr>
      <w:r w:rsidRPr="00E40334">
        <w:rPr>
          <w:rFonts w:ascii="Arial" w:hAnsi="Arial" w:cs="Arial"/>
          <w:sz w:val="20"/>
          <w:szCs w:val="20"/>
        </w:rPr>
        <w:t>You may ask us if you wish to have online access to your medical record. However, there will be certain protocols that we have to follow in order to give you online access, including written consent and production of documents that prove your identity.</w:t>
      </w:r>
    </w:p>
    <w:p w14:paraId="0860EEDF" w14:textId="77777777" w:rsidR="00E40334" w:rsidRPr="00E40334" w:rsidRDefault="00E40334" w:rsidP="00E403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09B887C1" w14:textId="77777777" w:rsidR="00E40334" w:rsidRPr="00E40334" w:rsidRDefault="00E40334" w:rsidP="00E40334">
      <w:pPr>
        <w:pStyle w:val="Heading1"/>
        <w:rPr>
          <w:rFonts w:ascii="Arial" w:hAnsi="Arial" w:cs="Arial"/>
          <w:color w:val="auto"/>
          <w:sz w:val="20"/>
          <w:szCs w:val="20"/>
        </w:rPr>
      </w:pPr>
      <w:bookmarkStart w:id="8" w:name="_Toc31368651"/>
      <w:r w:rsidRPr="00E40334">
        <w:rPr>
          <w:rFonts w:ascii="Arial" w:hAnsi="Arial" w:cs="Arial"/>
          <w:color w:val="auto"/>
          <w:sz w:val="20"/>
          <w:szCs w:val="20"/>
        </w:rPr>
        <w:t>Third parties mentioned on your medical record</w:t>
      </w:r>
      <w:bookmarkEnd w:id="8"/>
    </w:p>
    <w:p w14:paraId="073CA712"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3CE21A9B" w14:textId="6AD34AE9" w:rsidR="00E40334" w:rsidRDefault="00E40334" w:rsidP="00E40334">
      <w:pPr>
        <w:pStyle w:val="Heading1"/>
        <w:rPr>
          <w:rFonts w:ascii="Arial" w:hAnsi="Arial" w:cs="Arial"/>
          <w:b/>
          <w:bCs/>
          <w:color w:val="auto"/>
          <w:sz w:val="20"/>
          <w:szCs w:val="20"/>
        </w:rPr>
      </w:pPr>
      <w:bookmarkStart w:id="9" w:name="_Toc31368652"/>
      <w:r w:rsidRPr="00E40334">
        <w:rPr>
          <w:rFonts w:ascii="Arial" w:hAnsi="Arial" w:cs="Arial"/>
          <w:b/>
          <w:bCs/>
          <w:color w:val="auto"/>
          <w:sz w:val="20"/>
          <w:szCs w:val="20"/>
        </w:rPr>
        <w:t>Our website</w:t>
      </w:r>
      <w:bookmarkEnd w:id="9"/>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bookmarkEnd w:id="7"/>
    <w:p w14:paraId="38A3726C" w14:textId="71696CC7" w:rsidR="00E40334" w:rsidRDefault="00E40334" w:rsidP="003A3C73">
      <w:pPr>
        <w:rPr>
          <w:rFonts w:ascii="Arial" w:hAnsi="Arial" w:cs="Arial"/>
          <w:sz w:val="20"/>
          <w:szCs w:val="20"/>
        </w:rPr>
      </w:pPr>
    </w:p>
    <w:p w14:paraId="747EFC6F" w14:textId="77777777" w:rsidR="00E40334" w:rsidRPr="005E1E0E" w:rsidRDefault="00E40334" w:rsidP="003A3C73">
      <w:pPr>
        <w:rPr>
          <w:rFonts w:ascii="Arial" w:hAnsi="Arial" w:cs="Arial"/>
          <w:sz w:val="20"/>
          <w:szCs w:val="20"/>
        </w:rPr>
      </w:pP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074D1B" w:rsidP="007A3DA9">
      <w:pPr>
        <w:rPr>
          <w:rFonts w:ascii="Arial" w:hAnsi="Arial" w:cs="Arial"/>
          <w:sz w:val="20"/>
          <w:szCs w:val="20"/>
        </w:rPr>
      </w:pPr>
      <w:hyperlink r:id="rId37"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7"/>
  </w:num>
  <w:num w:numId="4">
    <w:abstractNumId w:val="11"/>
  </w:num>
  <w:num w:numId="5">
    <w:abstractNumId w:val="1"/>
  </w:num>
  <w:num w:numId="6">
    <w:abstractNumId w:val="26"/>
  </w:num>
  <w:num w:numId="7">
    <w:abstractNumId w:val="3"/>
  </w:num>
  <w:num w:numId="8">
    <w:abstractNumId w:val="2"/>
  </w:num>
  <w:num w:numId="9">
    <w:abstractNumId w:val="14"/>
  </w:num>
  <w:num w:numId="10">
    <w:abstractNumId w:val="0"/>
  </w:num>
  <w:num w:numId="11">
    <w:abstractNumId w:val="12"/>
  </w:num>
  <w:num w:numId="12">
    <w:abstractNumId w:val="23"/>
  </w:num>
  <w:num w:numId="13">
    <w:abstractNumId w:val="8"/>
  </w:num>
  <w:num w:numId="14">
    <w:abstractNumId w:val="28"/>
  </w:num>
  <w:num w:numId="15">
    <w:abstractNumId w:val="16"/>
  </w:num>
  <w:num w:numId="16">
    <w:abstractNumId w:val="22"/>
  </w:num>
  <w:num w:numId="17">
    <w:abstractNumId w:val="13"/>
  </w:num>
  <w:num w:numId="18">
    <w:abstractNumId w:val="29"/>
  </w:num>
  <w:num w:numId="19">
    <w:abstractNumId w:val="21"/>
  </w:num>
  <w:num w:numId="20">
    <w:abstractNumId w:val="9"/>
  </w:num>
  <w:num w:numId="21">
    <w:abstractNumId w:val="6"/>
  </w:num>
  <w:num w:numId="22">
    <w:abstractNumId w:val="18"/>
  </w:num>
  <w:num w:numId="23">
    <w:abstractNumId w:val="15"/>
  </w:num>
  <w:num w:numId="24">
    <w:abstractNumId w:val="7"/>
  </w:num>
  <w:num w:numId="25">
    <w:abstractNumId w:val="19"/>
  </w:num>
  <w:num w:numId="26">
    <w:abstractNumId w:val="10"/>
  </w:num>
  <w:num w:numId="27">
    <w:abstractNumId w:val="25"/>
  </w:num>
  <w:num w:numId="28">
    <w:abstractNumId w:val="5"/>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74D1B"/>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82525"/>
    <w:rsid w:val="00385905"/>
    <w:rsid w:val="003932DF"/>
    <w:rsid w:val="003971C8"/>
    <w:rsid w:val="003A3C73"/>
    <w:rsid w:val="003B625A"/>
    <w:rsid w:val="003C1197"/>
    <w:rsid w:val="003C481D"/>
    <w:rsid w:val="003C5E88"/>
    <w:rsid w:val="003D4847"/>
    <w:rsid w:val="003F3530"/>
    <w:rsid w:val="00410F48"/>
    <w:rsid w:val="004125EC"/>
    <w:rsid w:val="00457267"/>
    <w:rsid w:val="00466AEC"/>
    <w:rsid w:val="00483065"/>
    <w:rsid w:val="00484B6B"/>
    <w:rsid w:val="004B05A5"/>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3D19"/>
    <w:rsid w:val="009A2DD7"/>
    <w:rsid w:val="009D3070"/>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nquiries@nhsdigital.nhs.uk" TargetMode="External"/><Relationship Id="rId18" Type="http://schemas.openxmlformats.org/officeDocument/2006/relationships/hyperlink" Target="https://www.nhs.uk/your-nhs-data-matters/" TargetMode="External"/><Relationship Id="rId26" Type="http://schemas.openxmlformats.org/officeDocument/2006/relationships/hyperlink" Target="https://digital.nhs.uk/services/data-access-request-service-dars" TargetMode="External"/><Relationship Id="rId39" Type="http://schemas.openxmlformats.org/officeDocument/2006/relationships/fontTable" Target="fontTable.xml"/><Relationship Id="rId2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hyperlink" Target="https://www.necsu.nhs.uk" TargetMode="Externa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nhs-prod.global.ssl.fastly.net/binaries/content/assets/website-assets/data-and-information/data-collections/general-practice-data-for-planning-and-research/type-1-opt-out-form.docx" TargetMode="External"/><Relationship Id="rId25" Type="http://schemas.openxmlformats.org/officeDocument/2006/relationships/hyperlink" Target="https://digital.nhs.uk/data-and-information/data-collections-and-data-sets/data-collections/general-practice-data-for-planning-and-research/transparency-notice" TargetMode="External"/><Relationship Id="rId33" Type="http://schemas.openxmlformats.org/officeDocument/2006/relationships/hyperlink" Target="https://digital.nhs.uk/article/1202/Records-Management-Code-of-Practice-for-Health-and-Social-Care-2016" TargetMode="External"/><Relationship Id="rId38" Type="http://schemas.openxmlformats.org/officeDocument/2006/relationships/hyperlink" Target="mailto:Couldrey@me.com" TargetMode="Externa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transparency-notice" TargetMode="External"/><Relationship Id="rId20"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9" Type="http://schemas.openxmlformats.org/officeDocument/2006/relationships/hyperlink" Target="https://digital.nhs.uk/data-and-information/data-collections-and-data-sets/data-collections/general-practice-data-for-planning-and-research/transparency-notice"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dashboards" TargetMode="External"/><Relationship Id="rId32" Type="http://schemas.openxmlformats.org/officeDocument/2006/relationships/hyperlink" Target="https://digital.nhs.uk/services/data-access-request-service-dars/register-of-approved-data-releases" TargetMode="External"/><Relationship Id="rId37" Type="http://schemas.openxmlformats.org/officeDocument/2006/relationships/hyperlink" Target="https://ico.org.uk/"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3" Type="http://schemas.openxmlformats.org/officeDocument/2006/relationships/hyperlink" Target="https://digital.nhs.uk/data" TargetMode="External"/><Relationship Id="rId28" Type="http://schemas.openxmlformats.org/officeDocument/2006/relationships/hyperlink" Target="https://digital.nhs.uk/data-and-information/data-insights-and-statistics/improving-our-data-processing-services" TargetMode="External"/><Relationship Id="rId36" Type="http://schemas.openxmlformats.org/officeDocument/2006/relationships/hyperlink" Target="http://www.optum.co.uk" TargetMode="External"/><Relationship Id="rId10" Type="http://schemas.openxmlformats.org/officeDocument/2006/relationships/image" Target="media/image1.png"/><Relationship Id="rId19" Type="http://schemas.openxmlformats.org/officeDocument/2006/relationships/hyperlink" Target="https://digital.nhs.uk/data-and-information/data-collections-and-data-sets/data-collections/general-practice-data-for-planning-and-research/transparency-notice" TargetMode="External"/><Relationship Id="rId31" Type="http://schemas.openxmlformats.org/officeDocument/2006/relationships/hyperlink" Target="https://www.hra.nhs.uk/about-us/committees-and-services/confidentiality-advisory-group/"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 TargetMode="External"/><Relationship Id="rId22" Type="http://schemas.openxmlformats.org/officeDocument/2006/relationships/hyperlink" Target="https://digital.nhs.uk/about-nhs-digital/corporate-information-and-documents/independent-group-advising-on-the-release-of-data"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www.hra.nhs.uk/" TargetMode="External"/><Relationship Id="rId35" Type="http://schemas.openxmlformats.org/officeDocument/2006/relationships/hyperlink" Target="https://www.optum.co.uk" TargetMode="External"/><Relationship Id="rId8" Type="http://schemas.openxmlformats.org/officeDocument/2006/relationships/hyperlink" Target="http://www.rcgp.org.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8522</Words>
  <Characters>48579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Ellis Mitchell</cp:lastModifiedBy>
  <cp:revision>2</cp:revision>
  <cp:lastPrinted>2019-06-13T09:46:00Z</cp:lastPrinted>
  <dcterms:created xsi:type="dcterms:W3CDTF">2021-10-14T13:42:00Z</dcterms:created>
  <dcterms:modified xsi:type="dcterms:W3CDTF">2021-10-14T13:42:00Z</dcterms:modified>
</cp:coreProperties>
</file>